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FB" w:rsidRDefault="007831FB" w:rsidP="007831FB">
      <w:pPr>
        <w:pStyle w:val="a3"/>
        <w:spacing w:before="160"/>
        <w:ind w:left="851" w:firstLine="0"/>
      </w:pPr>
      <w:r>
        <w:t xml:space="preserve">                                            Аннотация </w:t>
      </w:r>
    </w:p>
    <w:p w:rsidR="007831FB" w:rsidRDefault="007831FB" w:rsidP="007831FB">
      <w:pPr>
        <w:pStyle w:val="a3"/>
        <w:spacing w:before="160"/>
        <w:ind w:left="851" w:firstLine="0"/>
        <w:jc w:val="center"/>
      </w:pPr>
      <w:proofErr w:type="gramStart"/>
      <w:r>
        <w:t>Курс</w:t>
      </w:r>
      <w:r>
        <w:rPr>
          <w:spacing w:val="64"/>
          <w:w w:val="150"/>
        </w:rPr>
        <w:t xml:space="preserve">  </w:t>
      </w:r>
      <w:r>
        <w:t>внеурочной</w:t>
      </w:r>
      <w:proofErr w:type="gramEnd"/>
      <w:r>
        <w:rPr>
          <w:spacing w:val="66"/>
          <w:w w:val="150"/>
        </w:rPr>
        <w:t xml:space="preserve">  </w:t>
      </w:r>
      <w:r>
        <w:t>деятельности</w:t>
      </w:r>
      <w:r>
        <w:rPr>
          <w:spacing w:val="67"/>
          <w:w w:val="150"/>
        </w:rPr>
        <w:t xml:space="preserve">  </w:t>
      </w:r>
      <w:r>
        <w:t>«Компьютерное</w:t>
      </w:r>
      <w:r>
        <w:rPr>
          <w:spacing w:val="67"/>
          <w:w w:val="150"/>
        </w:rPr>
        <w:t xml:space="preserve">  </w:t>
      </w:r>
      <w:r>
        <w:rPr>
          <w:spacing w:val="-2"/>
        </w:rPr>
        <w:t>проектирование.</w:t>
      </w:r>
    </w:p>
    <w:p w:rsidR="007831FB" w:rsidRDefault="007831FB" w:rsidP="007831FB">
      <w:pPr>
        <w:pStyle w:val="a3"/>
        <w:spacing w:before="161"/>
        <w:ind w:firstLine="0"/>
      </w:pPr>
      <w:r>
        <w:t>Черчение»</w:t>
      </w:r>
      <w:r>
        <w:rPr>
          <w:spacing w:val="-8"/>
        </w:rPr>
        <w:t xml:space="preserve"> </w:t>
      </w:r>
      <w:r>
        <w:t>направлен</w:t>
      </w:r>
      <w:r>
        <w:rPr>
          <w:spacing w:val="-8"/>
        </w:rPr>
        <w:t xml:space="preserve"> </w:t>
      </w:r>
      <w:r>
        <w:rPr>
          <w:spacing w:val="-5"/>
        </w:rPr>
        <w:t>на:</w:t>
      </w:r>
    </w:p>
    <w:p w:rsidR="007831FB" w:rsidRDefault="007831FB" w:rsidP="007831FB">
      <w:pPr>
        <w:pStyle w:val="a5"/>
        <w:numPr>
          <w:ilvl w:val="0"/>
          <w:numId w:val="1"/>
        </w:numPr>
        <w:tabs>
          <w:tab w:val="left" w:pos="1135"/>
        </w:tabs>
        <w:spacing w:before="163" w:line="360" w:lineRule="auto"/>
        <w:ind w:right="141" w:firstLine="707"/>
        <w:rPr>
          <w:sz w:val="28"/>
        </w:rPr>
      </w:pPr>
      <w:r>
        <w:rPr>
          <w:sz w:val="28"/>
        </w:rPr>
        <w:t>овладение приемами 3D-моделирования деталей и сборочных единиц; создания, чтения и оформления сборочных чертежей;</w:t>
      </w:r>
    </w:p>
    <w:p w:rsidR="007831FB" w:rsidRDefault="007831FB" w:rsidP="007831FB">
      <w:pPr>
        <w:pStyle w:val="a5"/>
        <w:numPr>
          <w:ilvl w:val="0"/>
          <w:numId w:val="1"/>
        </w:numPr>
        <w:tabs>
          <w:tab w:val="left" w:pos="1135"/>
        </w:tabs>
        <w:spacing w:line="360" w:lineRule="auto"/>
        <w:ind w:right="141" w:firstLine="707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проектов с применением ручных и автоматизированных способов подготовки чертежей, эскизов и технических рисунков деталей;</w:t>
      </w:r>
    </w:p>
    <w:p w:rsidR="007831FB" w:rsidRDefault="007831FB" w:rsidP="007831FB">
      <w:pPr>
        <w:pStyle w:val="a5"/>
        <w:numPr>
          <w:ilvl w:val="0"/>
          <w:numId w:val="1"/>
        </w:numPr>
        <w:tabs>
          <w:tab w:val="left" w:pos="1135"/>
        </w:tabs>
        <w:spacing w:line="360" w:lineRule="auto"/>
        <w:ind w:right="146" w:firstLine="707"/>
        <w:rPr>
          <w:sz w:val="28"/>
        </w:rPr>
      </w:pPr>
      <w:r>
        <w:rPr>
          <w:sz w:val="28"/>
        </w:rPr>
        <w:t>развитие навыков работы с чертежами и другими видами конструкторской документации и графическими моделями;</w:t>
      </w:r>
    </w:p>
    <w:p w:rsidR="007831FB" w:rsidRDefault="007831FB" w:rsidP="007831FB">
      <w:pPr>
        <w:pStyle w:val="a5"/>
        <w:numPr>
          <w:ilvl w:val="0"/>
          <w:numId w:val="1"/>
        </w:numPr>
        <w:tabs>
          <w:tab w:val="left" w:pos="1136"/>
        </w:tabs>
        <w:spacing w:line="321" w:lineRule="exact"/>
        <w:ind w:left="1136" w:hanging="285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чертежам.</w:t>
      </w:r>
    </w:p>
    <w:p w:rsidR="007831FB" w:rsidRDefault="007831FB" w:rsidP="007831FB">
      <w:pPr>
        <w:pStyle w:val="a3"/>
        <w:spacing w:before="162" w:line="360" w:lineRule="auto"/>
        <w:ind w:right="138"/>
      </w:pPr>
      <w:r>
        <w:t xml:space="preserve">Новизна курса состоит в том, что она основывается на применении </w:t>
      </w:r>
      <w:proofErr w:type="gramStart"/>
      <w:r>
        <w:t>современного</w:t>
      </w:r>
      <w:r>
        <w:rPr>
          <w:spacing w:val="80"/>
        </w:rPr>
        <w:t xml:space="preserve">  </w:t>
      </w:r>
      <w:r>
        <w:t>программного</w:t>
      </w:r>
      <w:proofErr w:type="gramEnd"/>
      <w:r>
        <w:rPr>
          <w:spacing w:val="80"/>
        </w:rPr>
        <w:t xml:space="preserve">  </w:t>
      </w:r>
      <w:r>
        <w:t>обеспечения,</w:t>
      </w:r>
      <w:r>
        <w:rPr>
          <w:spacing w:val="80"/>
        </w:rPr>
        <w:t xml:space="preserve">  </w:t>
      </w:r>
      <w:r>
        <w:t>позволяет</w:t>
      </w:r>
      <w:r>
        <w:rPr>
          <w:spacing w:val="80"/>
        </w:rPr>
        <w:t xml:space="preserve">  </w:t>
      </w:r>
      <w:r>
        <w:t>изменить</w:t>
      </w:r>
      <w:r>
        <w:rPr>
          <w:spacing w:val="80"/>
        </w:rPr>
        <w:t xml:space="preserve">  </w:t>
      </w:r>
      <w:r>
        <w:t>подход к</w:t>
      </w:r>
      <w:r>
        <w:rPr>
          <w:spacing w:val="-14"/>
        </w:rPr>
        <w:t xml:space="preserve"> </w:t>
      </w:r>
      <w:r>
        <w:t>проектной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6"/>
        </w:rPr>
        <w:t xml:space="preserve"> </w:t>
      </w:r>
      <w:r>
        <w:t>инженерного</w:t>
      </w:r>
      <w:r>
        <w:rPr>
          <w:spacing w:val="-16"/>
        </w:rPr>
        <w:t xml:space="preserve"> </w:t>
      </w:r>
      <w:r>
        <w:t>проектирования при использовании конструкторской документации.</w:t>
      </w:r>
    </w:p>
    <w:p w:rsidR="007831FB" w:rsidRDefault="007831FB" w:rsidP="007831FB">
      <w:pPr>
        <w:pStyle w:val="a3"/>
        <w:spacing w:line="362" w:lineRule="auto"/>
        <w:ind w:right="137"/>
      </w:pPr>
      <w:r>
        <w:t>Системы автоматизированного проектирования (САПР) обладают возможностями, недоступными в ручном черчении:</w:t>
      </w:r>
    </w:p>
    <w:p w:rsidR="007831FB" w:rsidRDefault="007831FB" w:rsidP="007831FB">
      <w:pPr>
        <w:pStyle w:val="a5"/>
        <w:numPr>
          <w:ilvl w:val="0"/>
          <w:numId w:val="1"/>
        </w:numPr>
        <w:tabs>
          <w:tab w:val="left" w:pos="1136"/>
        </w:tabs>
        <w:spacing w:line="317" w:lineRule="exact"/>
        <w:ind w:left="1136" w:hanging="285"/>
        <w:rPr>
          <w:sz w:val="28"/>
        </w:rPr>
      </w:pPr>
      <w:r>
        <w:rPr>
          <w:sz w:val="28"/>
        </w:rPr>
        <w:t>наглядного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3D-моделей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сборок;</w:t>
      </w:r>
    </w:p>
    <w:p w:rsidR="007831FB" w:rsidRDefault="007831FB" w:rsidP="007831FB">
      <w:pPr>
        <w:pStyle w:val="a5"/>
        <w:numPr>
          <w:ilvl w:val="0"/>
          <w:numId w:val="1"/>
        </w:numPr>
        <w:tabs>
          <w:tab w:val="left" w:pos="1136"/>
        </w:tabs>
        <w:spacing w:before="159"/>
        <w:ind w:left="1136" w:hanging="285"/>
        <w:rPr>
          <w:sz w:val="28"/>
        </w:rPr>
      </w:pPr>
      <w:r>
        <w:rPr>
          <w:sz w:val="28"/>
        </w:rPr>
        <w:t>автоматического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3D-</w:t>
      </w:r>
      <w:r>
        <w:rPr>
          <w:spacing w:val="-2"/>
          <w:sz w:val="28"/>
        </w:rPr>
        <w:t>моделям;</w:t>
      </w:r>
    </w:p>
    <w:p w:rsidR="007831FB" w:rsidRDefault="007831FB" w:rsidP="007831FB">
      <w:pPr>
        <w:pStyle w:val="a5"/>
        <w:numPr>
          <w:ilvl w:val="0"/>
          <w:numId w:val="1"/>
        </w:numPr>
        <w:tabs>
          <w:tab w:val="left" w:pos="1135"/>
        </w:tabs>
        <w:spacing w:before="161" w:line="362" w:lineRule="auto"/>
        <w:ind w:right="138" w:firstLine="707"/>
        <w:rPr>
          <w:sz w:val="28"/>
        </w:rPr>
      </w:pPr>
      <w:r>
        <w:rPr>
          <w:sz w:val="28"/>
        </w:rPr>
        <w:t>имитации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деталей,</w:t>
      </w:r>
      <w:r>
        <w:rPr>
          <w:spacing w:val="40"/>
          <w:sz w:val="28"/>
        </w:rPr>
        <w:t xml:space="preserve"> </w:t>
      </w:r>
      <w:r>
        <w:rPr>
          <w:sz w:val="28"/>
        </w:rPr>
        <w:t>изделий и сборочных единиц.</w:t>
      </w:r>
    </w:p>
    <w:p w:rsidR="007831FB" w:rsidRDefault="007831FB" w:rsidP="007831FB">
      <w:pPr>
        <w:pStyle w:val="a5"/>
        <w:spacing w:line="362" w:lineRule="auto"/>
        <w:rPr>
          <w:sz w:val="28"/>
        </w:rPr>
        <w:sectPr w:rsidR="007831FB">
          <w:footerReference w:type="default" r:id="rId7"/>
          <w:pgSz w:w="11910" w:h="16840"/>
          <w:pgMar w:top="1340" w:right="708" w:bottom="940" w:left="1275" w:header="0" w:footer="753" w:gutter="0"/>
          <w:pgNumType w:start="3"/>
          <w:cols w:space="720"/>
        </w:sectPr>
      </w:pPr>
    </w:p>
    <w:p w:rsidR="007831FB" w:rsidRDefault="007831FB" w:rsidP="007831FB">
      <w:pPr>
        <w:pStyle w:val="a3"/>
        <w:spacing w:before="60" w:line="360" w:lineRule="auto"/>
        <w:ind w:right="138"/>
      </w:pPr>
      <w:proofErr w:type="gramStart"/>
      <w:r>
        <w:lastRenderedPageBreak/>
        <w:t>При</w:t>
      </w:r>
      <w:r>
        <w:rPr>
          <w:spacing w:val="80"/>
        </w:rPr>
        <w:t xml:space="preserve">  </w:t>
      </w:r>
      <w:r>
        <w:t>этом</w:t>
      </w:r>
      <w:proofErr w:type="gramEnd"/>
      <w:r>
        <w:rPr>
          <w:spacing w:val="80"/>
        </w:rPr>
        <w:t xml:space="preserve">  </w:t>
      </w:r>
      <w:r>
        <w:t>возможно</w:t>
      </w:r>
      <w:r>
        <w:rPr>
          <w:spacing w:val="80"/>
        </w:rPr>
        <w:t xml:space="preserve">  </w:t>
      </w:r>
      <w:bookmarkStart w:id="0" w:name="_GoBack"/>
      <w:bookmarkEnd w:id="0"/>
      <w:r>
        <w:t>применение</w:t>
      </w:r>
      <w:r>
        <w:rPr>
          <w:spacing w:val="80"/>
        </w:rPr>
        <w:t xml:space="preserve">  </w:t>
      </w:r>
      <w:r>
        <w:t>аналоговых,</w:t>
      </w:r>
      <w:r>
        <w:rPr>
          <w:spacing w:val="80"/>
        </w:rPr>
        <w:t xml:space="preserve">  </w:t>
      </w:r>
      <w:r>
        <w:t>параметрических</w:t>
      </w:r>
      <w:r>
        <w:rPr>
          <w:spacing w:val="80"/>
        </w:rPr>
        <w:t xml:space="preserve"> </w:t>
      </w:r>
      <w:r>
        <w:t>и координатных методов создания 3D</w:t>
      </w:r>
      <w:r>
        <w:rPr>
          <w:rFonts w:ascii="Calibri" w:hAnsi="Calibri"/>
        </w:rPr>
        <w:t>-</w:t>
      </w:r>
      <w:r>
        <w:t>моделей объектов и чертежей.</w:t>
      </w:r>
    </w:p>
    <w:p w:rsidR="007831FB" w:rsidRDefault="007831FB" w:rsidP="007831FB">
      <w:pPr>
        <w:pStyle w:val="a3"/>
        <w:spacing w:before="1" w:line="360" w:lineRule="auto"/>
        <w:ind w:right="136"/>
      </w:pPr>
      <w:r>
        <w:t>Для формирования необходимых компетенций проектирования инженерных объектов, черчения и моделирования предлагается использовать программное обеспечение КОМПАС-3D (версия КОМПАС-3D v.21 российской группы компаний АСКОН, разработанная специально для учебных целей).</w:t>
      </w:r>
    </w:p>
    <w:p w:rsidR="007831FB" w:rsidRDefault="007831FB" w:rsidP="007831FB">
      <w:pPr>
        <w:pStyle w:val="a3"/>
        <w:spacing w:line="360" w:lineRule="auto"/>
        <w:ind w:right="138"/>
      </w:pPr>
      <w:r>
        <w:t xml:space="preserve">Актуальность курса состоит в том, что он позволяет раскрыть таланты обучающихся в проектной деятельности, развить их интеллектуальные </w:t>
      </w:r>
      <w:proofErr w:type="gramStart"/>
      <w:r>
        <w:t>возможности,</w:t>
      </w:r>
      <w:r>
        <w:rPr>
          <w:spacing w:val="80"/>
          <w:w w:val="150"/>
        </w:rPr>
        <w:t xml:space="preserve">   </w:t>
      </w:r>
      <w:proofErr w:type="gramEnd"/>
      <w:r>
        <w:t>научить</w:t>
      </w:r>
      <w:r>
        <w:rPr>
          <w:spacing w:val="80"/>
          <w:w w:val="150"/>
        </w:rPr>
        <w:t xml:space="preserve">   </w:t>
      </w:r>
      <w:r>
        <w:t>молодых</w:t>
      </w:r>
      <w:r>
        <w:rPr>
          <w:spacing w:val="80"/>
          <w:w w:val="150"/>
        </w:rPr>
        <w:t xml:space="preserve">   </w:t>
      </w:r>
      <w:r>
        <w:t>людей</w:t>
      </w:r>
      <w:r>
        <w:rPr>
          <w:spacing w:val="80"/>
          <w:w w:val="150"/>
        </w:rPr>
        <w:t xml:space="preserve">   </w:t>
      </w:r>
      <w:r>
        <w:t>творчески</w:t>
      </w:r>
      <w:r>
        <w:rPr>
          <w:spacing w:val="80"/>
          <w:w w:val="150"/>
        </w:rPr>
        <w:t xml:space="preserve">   </w:t>
      </w:r>
      <w:r>
        <w:t>мыслить, не отрываясь при этом от реальности, ограниченной применяемыми технологиями, инструментами и материалами.</w:t>
      </w:r>
    </w:p>
    <w:p w:rsidR="007831FB" w:rsidRDefault="000D1483" w:rsidP="000D1483">
      <w:pPr>
        <w:pStyle w:val="a3"/>
        <w:spacing w:line="360" w:lineRule="auto"/>
        <w:ind w:left="0" w:right="136" w:firstLine="0"/>
      </w:pPr>
      <w:r>
        <w:t xml:space="preserve"> </w:t>
      </w:r>
    </w:p>
    <w:p w:rsidR="007831FB" w:rsidRDefault="007831FB" w:rsidP="007831FB">
      <w:pPr>
        <w:pStyle w:val="2"/>
        <w:spacing w:line="360" w:lineRule="auto"/>
        <w:ind w:left="143" w:right="138" w:firstLine="707"/>
      </w:pPr>
      <w:r>
        <w:t>Место курса внеурочной деятельности «Компьютерное проектирование. Черчение» в учебном плане</w:t>
      </w:r>
    </w:p>
    <w:p w:rsidR="007831FB" w:rsidRDefault="007831FB" w:rsidP="007831FB">
      <w:pPr>
        <w:pStyle w:val="a3"/>
        <w:spacing w:line="360" w:lineRule="auto"/>
        <w:ind w:right="137"/>
      </w:pPr>
      <w:r>
        <w:t>Учебный план не предусматривает обязательное изучение курса черчения и компьютерной графики в 10–11 классах. Время на данный курс образовательная организация может выделить за счет части учебного плана, формируемой участниками образовательных отношений.</w:t>
      </w:r>
    </w:p>
    <w:p w:rsidR="007831FB" w:rsidRDefault="007831FB" w:rsidP="007831FB">
      <w:pPr>
        <w:pStyle w:val="a3"/>
        <w:spacing w:line="360" w:lineRule="auto"/>
        <w:ind w:right="142"/>
      </w:pPr>
      <w:r>
        <w:t>Программа</w:t>
      </w:r>
      <w:r>
        <w:rPr>
          <w:spacing w:val="80"/>
        </w:rPr>
        <w:t xml:space="preserve"> </w:t>
      </w:r>
      <w:r>
        <w:t>составлена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расчета</w:t>
      </w:r>
      <w:r>
        <w:rPr>
          <w:spacing w:val="80"/>
        </w:rPr>
        <w:t xml:space="preserve"> </w:t>
      </w:r>
      <w:r>
        <w:t>общей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нагрузки</w:t>
      </w:r>
      <w:r>
        <w:rPr>
          <w:spacing w:val="80"/>
        </w:rPr>
        <w:t xml:space="preserve"> </w:t>
      </w:r>
      <w:r>
        <w:t>68</w:t>
      </w:r>
      <w:r>
        <w:rPr>
          <w:spacing w:val="80"/>
        </w:rPr>
        <w:t xml:space="preserve"> </w:t>
      </w:r>
      <w:r>
        <w:t>часов за 2 года обучения по 1 часу в неделю.</w:t>
      </w:r>
    </w:p>
    <w:p w:rsidR="007831FB" w:rsidRDefault="007831FB" w:rsidP="007831FB">
      <w:pPr>
        <w:pStyle w:val="a3"/>
        <w:spacing w:line="360" w:lineRule="auto"/>
        <w:ind w:right="140"/>
      </w:pPr>
      <w:r>
        <w:t xml:space="preserve">Итоговый контроль рекомендуется проводить в форме индивидуального собеседования, направленного на решение практических заданий в программе </w:t>
      </w:r>
      <w:r>
        <w:rPr>
          <w:spacing w:val="-2"/>
        </w:rPr>
        <w:t>КОМПАС-3D.</w:t>
      </w:r>
    </w:p>
    <w:p w:rsidR="007831FB" w:rsidRDefault="007831FB" w:rsidP="007831FB">
      <w:pPr>
        <w:pStyle w:val="a3"/>
        <w:spacing w:line="360" w:lineRule="auto"/>
        <w:sectPr w:rsidR="007831FB">
          <w:pgSz w:w="11910" w:h="16840"/>
          <w:pgMar w:top="1340" w:right="708" w:bottom="940" w:left="1275" w:header="0" w:footer="753" w:gutter="0"/>
          <w:cols w:space="720"/>
        </w:sectPr>
      </w:pPr>
    </w:p>
    <w:p w:rsidR="000E04B2" w:rsidRPr="000D1483" w:rsidRDefault="000E04B2" w:rsidP="000D1483">
      <w:pPr>
        <w:spacing w:before="60"/>
        <w:rPr>
          <w:b/>
          <w:sz w:val="28"/>
        </w:rPr>
      </w:pPr>
      <w:bookmarkStart w:id="1" w:name="_bookmark1"/>
      <w:bookmarkEnd w:id="1"/>
    </w:p>
    <w:sectPr w:rsidR="000E04B2" w:rsidRPr="000D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A2" w:rsidRDefault="00487BA2" w:rsidP="007831FB">
      <w:r>
        <w:separator/>
      </w:r>
    </w:p>
  </w:endnote>
  <w:endnote w:type="continuationSeparator" w:id="0">
    <w:p w:rsidR="00487BA2" w:rsidRDefault="00487BA2" w:rsidP="0078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4B6" w:rsidRDefault="003676E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A07055" wp14:editId="400268BC">
              <wp:simplePos x="0" y="0"/>
              <wp:positionH relativeFrom="page">
                <wp:posOffset>6868159</wp:posOffset>
              </wp:positionH>
              <wp:positionV relativeFrom="page">
                <wp:posOffset>10074682</wp:posOffset>
              </wp:positionV>
              <wp:extent cx="20383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44B6" w:rsidRDefault="003676E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D1483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0705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40.8pt;margin-top:793.3pt;width:16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" filled="f" stroked="f">
              <v:path arrowok="t"/>
              <v:textbox inset="0,0,0,0">
                <w:txbxContent>
                  <w:p w:rsidR="006744B6" w:rsidRDefault="003676E4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D1483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A2" w:rsidRDefault="00487BA2" w:rsidP="007831FB">
      <w:r>
        <w:separator/>
      </w:r>
    </w:p>
  </w:footnote>
  <w:footnote w:type="continuationSeparator" w:id="0">
    <w:p w:rsidR="00487BA2" w:rsidRDefault="00487BA2" w:rsidP="0078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20A66"/>
    <w:multiLevelType w:val="hybridMultilevel"/>
    <w:tmpl w:val="53BCEDF6"/>
    <w:lvl w:ilvl="0" w:tplc="95102642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AC6850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2E303E12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97588650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53D2FE96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71A0AA4C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D360CA14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0F1C14CE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9B2C619E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FB"/>
    <w:rsid w:val="000D1483"/>
    <w:rsid w:val="000E04B2"/>
    <w:rsid w:val="003676E4"/>
    <w:rsid w:val="00487BA2"/>
    <w:rsid w:val="0078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D206C"/>
  <w15:chartTrackingRefBased/>
  <w15:docId w15:val="{A6966BB6-D7CB-492B-9647-80BDAEDB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3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7831FB"/>
    <w:pPr>
      <w:ind w:left="85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831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831FB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31F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831FB"/>
    <w:pPr>
      <w:ind w:left="143" w:firstLine="707"/>
      <w:jc w:val="both"/>
    </w:pPr>
  </w:style>
  <w:style w:type="paragraph" w:styleId="a6">
    <w:name w:val="header"/>
    <w:basedOn w:val="a"/>
    <w:link w:val="a7"/>
    <w:uiPriority w:val="99"/>
    <w:unhideWhenUsed/>
    <w:rsid w:val="007831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31F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831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31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368</Words>
  <Characters>2101</Characters>
  <Application>Microsoft Office Word</Application>
  <DocSecurity>0</DocSecurity>
  <Lines>17</Lines>
  <Paragraphs>4</Paragraphs>
  <ScaleCrop>false</ScaleCrop>
  <Company>diakov.net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2025-11-30T19:04:00Z</dcterms:created>
  <dcterms:modified xsi:type="dcterms:W3CDTF">2025-11-30T19:12:00Z</dcterms:modified>
</cp:coreProperties>
</file>